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71B1"/>
    <w:p w14:paraId="2EE258F6"/>
    <w:p w14:paraId="11B41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72"/>
          <w:szCs w:val="72"/>
        </w:rPr>
      </w:pPr>
      <w:r>
        <w:rPr>
          <w:rFonts w:hint="eastAsia" w:ascii="宋体" w:hAnsi="宋体" w:eastAsia="宋体" w:cs="宋体"/>
          <w:b/>
          <w:bCs w:val="0"/>
          <w:sz w:val="72"/>
          <w:szCs w:val="72"/>
        </w:rPr>
        <w:t>仲裁友好型律师事务所</w:t>
      </w:r>
    </w:p>
    <w:p w14:paraId="31B87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sz w:val="72"/>
          <w:szCs w:val="72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（陕西省九家仲裁机构联合培育）</w:t>
      </w:r>
      <w:r>
        <w:rPr>
          <w:rFonts w:hint="eastAsia" w:ascii="宋体" w:hAnsi="宋体" w:eastAsia="宋体" w:cs="宋体"/>
          <w:b/>
          <w:sz w:val="72"/>
          <w:szCs w:val="72"/>
        </w:rPr>
        <w:t xml:space="preserve"> </w:t>
      </w:r>
    </w:p>
    <w:p w14:paraId="5001E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 w14:paraId="30903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>申</w:t>
      </w:r>
    </w:p>
    <w:p w14:paraId="4407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>报</w:t>
      </w:r>
    </w:p>
    <w:p w14:paraId="7CAAB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84"/>
          <w:szCs w:val="84"/>
        </w:rPr>
        <w:t>表</w:t>
      </w:r>
    </w:p>
    <w:p w14:paraId="1B74E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​</w:t>
      </w:r>
    </w:p>
    <w:p w14:paraId="33D004FB">
      <w:pPr>
        <w:rPr>
          <w:rFonts w:ascii="华文中宋" w:hAnsi="华文中宋" w:eastAsia="华文中宋"/>
          <w:b/>
          <w:sz w:val="28"/>
          <w:szCs w:val="28"/>
        </w:rPr>
      </w:pPr>
    </w:p>
    <w:p w14:paraId="4B55D403">
      <w:pPr>
        <w:rPr>
          <w:rFonts w:ascii="华文中宋" w:hAnsi="华文中宋" w:eastAsia="华文中宋"/>
          <w:b/>
          <w:sz w:val="28"/>
          <w:szCs w:val="28"/>
        </w:rPr>
      </w:pPr>
    </w:p>
    <w:p w14:paraId="56D4EFDA">
      <w:pPr>
        <w:rPr>
          <w:rFonts w:ascii="华文中宋" w:hAnsi="华文中宋" w:eastAsia="华文中宋"/>
          <w:b/>
          <w:sz w:val="28"/>
          <w:szCs w:val="28"/>
        </w:rPr>
      </w:pPr>
    </w:p>
    <w:p w14:paraId="2D06A721">
      <w:pPr>
        <w:rPr>
          <w:rFonts w:ascii="华文中宋" w:hAnsi="华文中宋" w:eastAsia="华文中宋"/>
          <w:b/>
          <w:sz w:val="28"/>
          <w:szCs w:val="28"/>
        </w:rPr>
      </w:pPr>
    </w:p>
    <w:p w14:paraId="4B09CE7B">
      <w:pPr>
        <w:ind w:firstLine="1106" w:firstLineChars="39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律所名称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加盖公章</w:t>
      </w:r>
      <w:r>
        <w:rPr>
          <w:rFonts w:hint="eastAsia" w:ascii="宋体" w:hAnsi="宋体"/>
          <w:sz w:val="28"/>
          <w:szCs w:val="28"/>
          <w:u w:val="single"/>
          <w:lang w:eastAsia="zh-CN"/>
        </w:rPr>
        <w:t>）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</w:p>
    <w:p w14:paraId="34C1E3C3">
      <w:pPr>
        <w:ind w:firstLine="1106" w:firstLineChars="39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填表日期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sz w:val="28"/>
          <w:szCs w:val="28"/>
        </w:rPr>
        <w:t xml:space="preserve">  </w:t>
      </w:r>
    </w:p>
    <w:p w14:paraId="64C673FB">
      <w:pPr>
        <w:ind w:firstLine="826" w:firstLineChars="295"/>
        <w:rPr>
          <w:rFonts w:ascii="宋体" w:hAnsi="宋体"/>
          <w:sz w:val="28"/>
          <w:szCs w:val="28"/>
        </w:rPr>
      </w:pPr>
    </w:p>
    <w:p w14:paraId="4469E727">
      <w:pPr>
        <w:rPr>
          <w:rFonts w:hint="eastAsia"/>
          <w:b/>
          <w:sz w:val="36"/>
          <w:szCs w:val="36"/>
        </w:rPr>
      </w:pPr>
    </w:p>
    <w:p w14:paraId="658BBACD">
      <w:pPr>
        <w:jc w:val="center"/>
        <w:rPr>
          <w:rFonts w:hint="eastAsia"/>
          <w:b/>
          <w:sz w:val="36"/>
          <w:szCs w:val="36"/>
        </w:rPr>
      </w:pPr>
    </w:p>
    <w:p w14:paraId="4CFEA28A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填表说明</w:t>
      </w:r>
    </w:p>
    <w:p w14:paraId="07A6E73E">
      <w:pPr>
        <w:ind w:firstLine="280" w:firstLineChars="100"/>
        <w:rPr>
          <w:rFonts w:hint="eastAsia"/>
          <w:sz w:val="28"/>
          <w:szCs w:val="28"/>
          <w:lang w:val="en-US" w:eastAsia="zh-CN"/>
        </w:rPr>
      </w:pPr>
    </w:p>
    <w:p w14:paraId="417BA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/>
          <w:sz w:val="28"/>
          <w:szCs w:val="28"/>
        </w:rPr>
        <w:t>本表需如实、完整填写，无相关内容可填“无”，不得空项；​</w:t>
      </w:r>
    </w:p>
    <w:p w14:paraId="0E88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>本表一式两份（相关证明文件只需一份），</w:t>
      </w:r>
      <w:r>
        <w:rPr>
          <w:rFonts w:hint="eastAsia"/>
          <w:sz w:val="28"/>
          <w:szCs w:val="28"/>
          <w:lang w:val="en-US" w:eastAsia="zh-CN"/>
        </w:rPr>
        <w:t>证明文件包括：</w:t>
      </w:r>
      <w:r>
        <w:rPr>
          <w:rFonts w:hint="eastAsia"/>
          <w:sz w:val="28"/>
          <w:szCs w:val="28"/>
        </w:rPr>
        <w:t>律所执业许可证复印件、仲裁员聘书、培训证书等</w:t>
      </w:r>
      <w:r>
        <w:rPr>
          <w:rFonts w:hint="eastAsia"/>
          <w:sz w:val="28"/>
          <w:szCs w:val="28"/>
          <w:lang w:val="en-US" w:eastAsia="zh-CN"/>
        </w:rPr>
        <w:t>材料</w:t>
      </w:r>
      <w:r>
        <w:rPr>
          <w:rFonts w:hint="eastAsia"/>
          <w:sz w:val="28"/>
          <w:szCs w:val="28"/>
        </w:rPr>
        <w:t>；​</w:t>
      </w:r>
    </w:p>
    <w:p w14:paraId="51AD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三、本表</w:t>
      </w:r>
      <w:r>
        <w:rPr>
          <w:rFonts w:hint="eastAsia"/>
          <w:sz w:val="28"/>
          <w:szCs w:val="28"/>
        </w:rPr>
        <w:t>填写后可采用邮寄、现场递交或电子邮件方式提交，纸质版需加盖公章，电子版同步发送对应仲裁机构电子邮箱（邮件主题格式：“</w:t>
      </w:r>
      <w:r>
        <w:rPr>
          <w:rFonts w:hint="eastAsia"/>
          <w:sz w:val="28"/>
          <w:szCs w:val="28"/>
          <w:lang w:val="en-US" w:eastAsia="zh-CN"/>
        </w:rPr>
        <w:t>申报的仲裁机构名称+</w:t>
      </w:r>
      <w:r>
        <w:rPr>
          <w:rFonts w:hint="eastAsia"/>
          <w:sz w:val="28"/>
          <w:szCs w:val="28"/>
        </w:rPr>
        <w:t>仲裁友好型律所申报表+律所名称”）；</w:t>
      </w:r>
    </w:p>
    <w:p w14:paraId="470B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相关疑问可咨询各仲裁机构联系人（详见招募公告“咨询与联系方式”板块）。</w:t>
      </w:r>
    </w:p>
    <w:p w14:paraId="749D065E">
      <w:pPr>
        <w:rPr>
          <w:rFonts w:hint="eastAsia"/>
        </w:rPr>
      </w:pPr>
    </w:p>
    <w:p w14:paraId="3658FC52">
      <w:pPr>
        <w:rPr>
          <w:rFonts w:hint="eastAsia"/>
        </w:rPr>
      </w:pPr>
    </w:p>
    <w:p w14:paraId="2E2A2090">
      <w:pPr>
        <w:rPr>
          <w:rFonts w:hint="eastAsia"/>
        </w:rPr>
      </w:pPr>
    </w:p>
    <w:p w14:paraId="03B949AC">
      <w:pPr>
        <w:rPr>
          <w:rFonts w:hint="eastAsia"/>
        </w:rPr>
      </w:pPr>
    </w:p>
    <w:p w14:paraId="505F78AA">
      <w:pPr>
        <w:rPr>
          <w:rFonts w:hint="eastAsia"/>
        </w:rPr>
      </w:pPr>
    </w:p>
    <w:p w14:paraId="2146BD88">
      <w:pPr>
        <w:rPr>
          <w:rFonts w:hint="eastAsia"/>
        </w:rPr>
      </w:pPr>
    </w:p>
    <w:p w14:paraId="4E0DA997">
      <w:pPr>
        <w:rPr>
          <w:rFonts w:hint="eastAsia"/>
        </w:rPr>
      </w:pPr>
    </w:p>
    <w:p w14:paraId="698A7B82">
      <w:pPr>
        <w:rPr>
          <w:rFonts w:hint="eastAsia"/>
        </w:rPr>
      </w:pPr>
    </w:p>
    <w:p w14:paraId="54B45CE3">
      <w:pPr>
        <w:rPr>
          <w:rFonts w:hint="eastAsia"/>
        </w:rPr>
      </w:pPr>
    </w:p>
    <w:p w14:paraId="3D33F86B">
      <w:pPr>
        <w:rPr>
          <w:rFonts w:hint="eastAsia"/>
        </w:rPr>
      </w:pPr>
    </w:p>
    <w:p w14:paraId="06897D7B">
      <w:pPr>
        <w:rPr>
          <w:rFonts w:hint="eastAsia"/>
        </w:rPr>
      </w:pPr>
    </w:p>
    <w:p w14:paraId="6D0A4A59">
      <w:pPr>
        <w:rPr>
          <w:rFonts w:hint="eastAsia"/>
        </w:rPr>
      </w:pPr>
    </w:p>
    <w:p w14:paraId="382E1FA9">
      <w:pPr>
        <w:rPr>
          <w:rFonts w:hint="eastAsia"/>
        </w:rPr>
      </w:pPr>
    </w:p>
    <w:p w14:paraId="1B7B7D58">
      <w:pPr>
        <w:rPr>
          <w:rFonts w:hint="eastAsia"/>
        </w:rPr>
      </w:pPr>
    </w:p>
    <w:p w14:paraId="4E3942AC">
      <w:pPr>
        <w:rPr>
          <w:rFonts w:hint="eastAsia"/>
        </w:rPr>
      </w:pPr>
    </w:p>
    <w:p w14:paraId="6536BE1A">
      <w:pPr>
        <w:rPr>
          <w:rFonts w:hint="eastAsia"/>
        </w:rPr>
      </w:pPr>
    </w:p>
    <w:p w14:paraId="40A2ADD3">
      <w:pPr>
        <w:rPr>
          <w:rFonts w:hint="eastAsia"/>
        </w:rPr>
      </w:pPr>
    </w:p>
    <w:p w14:paraId="1624E885">
      <w:pPr>
        <w:rPr>
          <w:rFonts w:hint="eastAsia"/>
        </w:rPr>
      </w:pPr>
    </w:p>
    <w:p w14:paraId="38EDB2A3">
      <w:pPr>
        <w:rPr>
          <w:rFonts w:hint="eastAsia"/>
        </w:rPr>
      </w:pPr>
    </w:p>
    <w:p w14:paraId="6C978DDD">
      <w:pPr>
        <w:rPr>
          <w:rFonts w:hint="eastAsia"/>
        </w:rPr>
      </w:pPr>
    </w:p>
    <w:p w14:paraId="1D9F017C">
      <w:pPr>
        <w:rPr>
          <w:rFonts w:hint="eastAsia"/>
        </w:rPr>
      </w:pPr>
    </w:p>
    <w:p w14:paraId="5F2D4DFD">
      <w:pPr>
        <w:rPr>
          <w:rFonts w:hint="eastAsia"/>
        </w:rPr>
      </w:pPr>
    </w:p>
    <w:p w14:paraId="289C0AF7">
      <w:pPr>
        <w:rPr>
          <w:rFonts w:hint="eastAsia"/>
        </w:rPr>
      </w:pPr>
    </w:p>
    <w:p w14:paraId="56A99886">
      <w:pPr>
        <w:rPr>
          <w:rFonts w:hint="eastAsia"/>
        </w:rPr>
      </w:pPr>
      <w:bookmarkStart w:id="0" w:name="_GoBack"/>
      <w:bookmarkEnd w:id="0"/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613"/>
        <w:gridCol w:w="5336"/>
      </w:tblGrid>
      <w:tr w14:paraId="7DCD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pct"/>
            <w:vMerge w:val="restart"/>
            <w:shd w:val="clear" w:color="auto" w:fill="auto"/>
            <w:noWrap/>
            <w:vAlign w:val="center"/>
          </w:tcPr>
          <w:p w14:paraId="4B7505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1406" w:type="pct"/>
            <w:shd w:val="clear" w:color="auto" w:fill="auto"/>
            <w:noWrap/>
            <w:vAlign w:val="center"/>
          </w:tcPr>
          <w:p w14:paraId="50AB2D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律所名称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19C11A63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43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01F778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shd w:val="clear" w:color="auto" w:fill="auto"/>
            <w:noWrap/>
            <w:vAlign w:val="center"/>
          </w:tcPr>
          <w:p w14:paraId="366BAE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70B916AD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F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13E4D9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shd w:val="clear" w:color="auto" w:fill="auto"/>
            <w:noWrap/>
            <w:vAlign w:val="center"/>
          </w:tcPr>
          <w:p w14:paraId="54A9B3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执业许可证编号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3C8CE107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9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0FE03C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6" w:type="pct"/>
            <w:shd w:val="clear" w:color="auto" w:fill="auto"/>
            <w:noWrap/>
            <w:vAlign w:val="center"/>
          </w:tcPr>
          <w:p w14:paraId="4F2FDE8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7D3E7962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0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5CEE595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pct"/>
            <w:shd w:val="clear" w:color="auto" w:fill="auto"/>
            <w:vAlign w:val="top"/>
          </w:tcPr>
          <w:p w14:paraId="001BD6E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7A0FF6CB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44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71B888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pct"/>
            <w:shd w:val="clear" w:color="auto" w:fill="auto"/>
            <w:vAlign w:val="top"/>
          </w:tcPr>
          <w:p w14:paraId="7CC4F0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50631213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A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65BE8B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pct"/>
            <w:shd w:val="clear" w:color="auto" w:fill="auto"/>
            <w:noWrap/>
            <w:vAlign w:val="center"/>
          </w:tcPr>
          <w:p w14:paraId="6E2C90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负责人姓名、联系电话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628E1018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3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363EFF6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pct"/>
            <w:shd w:val="clear" w:color="auto" w:fill="auto"/>
            <w:noWrap/>
            <w:vAlign w:val="center"/>
          </w:tcPr>
          <w:p w14:paraId="066009C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627C9672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B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7D6707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pct"/>
            <w:shd w:val="clear" w:color="auto" w:fill="auto"/>
            <w:noWrap/>
            <w:vAlign w:val="center"/>
          </w:tcPr>
          <w:p w14:paraId="1C31C2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具体联系人姓名、电话、电子邮箱</w:t>
            </w:r>
          </w:p>
        </w:tc>
        <w:tc>
          <w:tcPr>
            <w:tcW w:w="2873" w:type="pct"/>
            <w:shd w:val="clear" w:color="auto" w:fill="auto"/>
            <w:noWrap/>
            <w:vAlign w:val="center"/>
          </w:tcPr>
          <w:p w14:paraId="64835444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0D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restart"/>
            <w:shd w:val="clear" w:color="auto" w:fill="auto"/>
            <w:noWrap/>
            <w:vAlign w:val="center"/>
          </w:tcPr>
          <w:p w14:paraId="391B52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仲裁业务能力简述（每项300 字以内）</w:t>
            </w:r>
          </w:p>
        </w:tc>
        <w:tc>
          <w:tcPr>
            <w:tcW w:w="4280" w:type="pct"/>
            <w:gridSpan w:val="2"/>
            <w:vMerge w:val="restart"/>
            <w:shd w:val="clear" w:color="auto" w:fill="auto"/>
            <w:vAlign w:val="center"/>
          </w:tcPr>
          <w:p w14:paraId="66CD8DB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（涵盖：是否设仲裁业务部门/小组、仲裁代理经验律师人数、曾担任仲裁员/调解员人数、典型复杂案例简介、仲裁实务培训情况等核心信息，简明扼要表述）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（可附页补充详细案例、培训证明等材料）</w:t>
            </w:r>
          </w:p>
        </w:tc>
      </w:tr>
      <w:tr w14:paraId="0E37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703DCC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2"/>
            <w:vMerge w:val="continue"/>
            <w:shd w:val="clear" w:color="auto" w:fill="auto"/>
            <w:vAlign w:val="center"/>
          </w:tcPr>
          <w:p w14:paraId="36AAFB32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2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33D53D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2"/>
            <w:vMerge w:val="continue"/>
            <w:shd w:val="clear" w:color="auto" w:fill="auto"/>
            <w:vAlign w:val="center"/>
          </w:tcPr>
          <w:p w14:paraId="6DB5FD20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1B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4DC955C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2"/>
            <w:vMerge w:val="continue"/>
            <w:shd w:val="clear" w:color="auto" w:fill="auto"/>
            <w:vAlign w:val="center"/>
          </w:tcPr>
          <w:p w14:paraId="0DDC1E72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C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4A0A2D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2"/>
            <w:vMerge w:val="continue"/>
            <w:shd w:val="clear" w:color="auto" w:fill="auto"/>
            <w:vAlign w:val="center"/>
          </w:tcPr>
          <w:p w14:paraId="7CFF281F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4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62F29BE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2"/>
            <w:vMerge w:val="continue"/>
            <w:shd w:val="clear" w:color="auto" w:fill="auto"/>
            <w:vAlign w:val="center"/>
          </w:tcPr>
          <w:p w14:paraId="18B6EB1C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7F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6F0DD9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2"/>
            <w:vMerge w:val="continue"/>
            <w:shd w:val="clear" w:color="auto" w:fill="auto"/>
            <w:vAlign w:val="center"/>
          </w:tcPr>
          <w:p w14:paraId="520E6355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4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73491F5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2"/>
            <w:vMerge w:val="continue"/>
            <w:shd w:val="clear" w:color="auto" w:fill="auto"/>
            <w:vAlign w:val="center"/>
          </w:tcPr>
          <w:p w14:paraId="6DD7F2DA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0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719" w:type="pct"/>
            <w:vMerge w:val="continue"/>
            <w:shd w:val="clear" w:color="auto" w:fill="auto"/>
            <w:noWrap/>
            <w:vAlign w:val="center"/>
          </w:tcPr>
          <w:p w14:paraId="12BB3B7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80" w:type="pct"/>
            <w:gridSpan w:val="2"/>
            <w:vMerge w:val="continue"/>
            <w:shd w:val="clear" w:color="auto" w:fill="auto"/>
            <w:vAlign w:val="center"/>
          </w:tcPr>
          <w:p w14:paraId="1C382695">
            <w:pPr>
              <w:snapToGrid w:val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A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0" w:hRule="atLeast"/>
          <w:jc w:val="center"/>
        </w:trPr>
        <w:tc>
          <w:tcPr>
            <w:tcW w:w="719" w:type="pct"/>
            <w:shd w:val="clear" w:color="auto" w:fill="auto"/>
            <w:noWrap/>
            <w:vAlign w:val="center"/>
          </w:tcPr>
          <w:p w14:paraId="383F6F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内部仲裁业务保障机制</w:t>
            </w:r>
          </w:p>
        </w:tc>
        <w:tc>
          <w:tcPr>
            <w:tcW w:w="4280" w:type="pct"/>
            <w:gridSpan w:val="2"/>
            <w:shd w:val="clear" w:color="auto" w:fill="auto"/>
            <w:vAlign w:val="center"/>
          </w:tcPr>
          <w:p w14:paraId="3BABAA6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（涵盖：是否设立仲裁专项部门/小组、是否建立仲裁学习制度、是否配备仲裁专业资料、其他保障措施（经费、合作等））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（可附页补充详细材料）</w:t>
            </w:r>
          </w:p>
        </w:tc>
      </w:tr>
      <w:tr w14:paraId="3519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3"/>
            <w:vMerge w:val="restart"/>
            <w:shd w:val="clear" w:color="auto" w:fill="auto"/>
            <w:vAlign w:val="top"/>
          </w:tcPr>
          <w:p w14:paraId="42F111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本所承诺：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1.所填信息及提交材料真实、完整、合法，无虚假记载或重大遗漏；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2.近五年无重大执业纪律处分及严重不良信用记录，隐瞒将取消申报及入选资格；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3.自愿遵守“仲裁友好型律师事务所”培育工作规定，切实履行相关责任义务；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4.同意联合培育工作组核实公示，接受社会监督。</w:t>
            </w:r>
          </w:p>
        </w:tc>
      </w:tr>
      <w:tr w14:paraId="6C2A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3"/>
            <w:vMerge w:val="continue"/>
            <w:shd w:val="clear" w:color="auto" w:fill="auto"/>
            <w:vAlign w:val="top"/>
          </w:tcPr>
          <w:p w14:paraId="3185F34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5B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3"/>
            <w:vMerge w:val="continue"/>
            <w:shd w:val="clear" w:color="auto" w:fill="auto"/>
            <w:vAlign w:val="top"/>
          </w:tcPr>
          <w:p w14:paraId="22F766EF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C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3"/>
            <w:vMerge w:val="continue"/>
            <w:shd w:val="clear" w:color="auto" w:fill="auto"/>
            <w:vAlign w:val="top"/>
          </w:tcPr>
          <w:p w14:paraId="2142FE88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D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3"/>
            <w:vMerge w:val="continue"/>
            <w:shd w:val="clear" w:color="auto" w:fill="auto"/>
            <w:vAlign w:val="top"/>
          </w:tcPr>
          <w:p w14:paraId="29A1C69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BCFD54D">
      <w:pPr>
        <w:rPr>
          <w:rFonts w:hint="eastAsia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C6A00"/>
    <w:rsid w:val="154E2390"/>
    <w:rsid w:val="1DCC6A00"/>
    <w:rsid w:val="3E1C65F6"/>
    <w:rsid w:val="47835663"/>
    <w:rsid w:val="5F4D7EE4"/>
    <w:rsid w:val="63C329BB"/>
    <w:rsid w:val="6F10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638</Characters>
  <Lines>0</Lines>
  <Paragraphs>0</Paragraphs>
  <TotalTime>19</TotalTime>
  <ScaleCrop>false</ScaleCrop>
  <LinksUpToDate>false</LinksUpToDate>
  <CharactersWithSpaces>703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2026-04-20T02:52:00Z</dcterms:created>
  <dc:creator>Kelly.</dc:creator>
  <cp:lastModifiedBy>Kelly.</cp:lastModifiedBy>
  <dcterms:modified xsi:type="dcterms:W3CDTF">2026-04-24T08:27:06Z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CB475BC9EA5A45B1B83E2887F3AB0B6E_13</vt:lpwstr>
  </property>
  <property fmtid="{D5CDD505-2E9C-101B-9397-08002B2CF9AE}" pid="4" name="KSOTemplateDocerSaveRecord">
    <vt:lpwstr>eyJoZGlkIjoiZmQ0NDJjZWE4YzFkNWQxOTYwODIzMTk4ODllODc1NjQiLCJ1c2VySWQiOiIyNDA3NTkyNTMifQ==</vt:lpwstr>
  </property>
</Properties>
</file>